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56D3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bookmarkStart w:id="0" w:name="_GoBack"/>
      <w:bookmarkEnd w:id="0"/>
      <w:r>
        <w:rPr>
          <w:rFonts w:ascii="Roboto" w:hAnsi="Roboto"/>
          <w:b/>
          <w:bCs/>
          <w:color w:val="1A1A1A"/>
          <w:sz w:val="21"/>
          <w:szCs w:val="21"/>
        </w:rPr>
        <w:t>09.12.2020 Платные парковки в столице: итоги 2020 года и планы</w:t>
      </w:r>
    </w:p>
    <w:p w14:paraId="1A4AA5B6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b/>
          <w:bCs/>
          <w:color w:val="1A1A1A"/>
          <w:sz w:val="21"/>
          <w:szCs w:val="21"/>
        </w:rPr>
        <w:t>Платные парковки начали внедрять в 2016 году согласно Постановлению акимата г. Нур-Султана. За 2020 год в городе организовали 4513 парковочных мест, установили 128 паркоматов. В настоящее время проект ГЧП реализуется в соответствии с графиком, утвержденным в договоре.</w:t>
      </w:r>
    </w:p>
    <w:p w14:paraId="3CC3EE6A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Заказчиком проекта платных парковок является акимат г. Нур-Султана. Все денежные средства от проекта и налоги были выплачены в бюджет города согласно договору ГЧП. ТОО «Парковочное пространство Астаны» предоставило платежные поручения, подтверждающие факт оплаты в городской бюджет.</w:t>
      </w:r>
    </w:p>
    <w:p w14:paraId="439E344C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Услугами парковочной системы с начала года воспользовалось свыше 49 тысяч автовладельцев. Совершено 387 тысяч транзакций. В 2020 году бюджет города, благодаря проекту платных парковок, увеличился на сумму более 140 млн тенге. Число зафиксированных и переданных в управление административной полиции ДП г. Нур-Султана нарушений за неуплату парковки составило 16 тыс. на сумму 133 млн тенге. За весь период существования платных парковок сумма пополнения бюджета превысила 0,5 млрд тенге.</w:t>
      </w:r>
    </w:p>
    <w:p w14:paraId="27490EA5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 xml:space="preserve">При обустройстве парковочных зон в 2020 году было нанесено 3328 кв. м дорожной разметки. За год отделом поддержки пользователей ТОО «Парковочное пространство Астаны» было присвоено 577 льгот, отработано более 15 тысяч звонков. </w:t>
      </w:r>
      <w:r>
        <w:rPr>
          <w:rFonts w:ascii="Segoe UI Symbol" w:hAnsi="Segoe UI Symbol" w:cs="Segoe UI Symbol"/>
          <w:color w:val="1A1A1A"/>
          <w:sz w:val="21"/>
          <w:szCs w:val="21"/>
        </w:rPr>
        <w:t>⠀</w:t>
      </w:r>
      <w:r>
        <w:rPr>
          <w:rFonts w:ascii="Roboto" w:hAnsi="Roboto" w:cs="Roboto"/>
          <w:color w:val="1A1A1A"/>
          <w:sz w:val="21"/>
          <w:szCs w:val="21"/>
        </w:rPr>
        <w:t>Для</w:t>
      </w:r>
      <w:r>
        <w:rPr>
          <w:rFonts w:ascii="Roboto" w:hAnsi="Roboto"/>
          <w:color w:val="1A1A1A"/>
          <w:sz w:val="21"/>
          <w:szCs w:val="21"/>
        </w:rPr>
        <w:t xml:space="preserve"> </w:t>
      </w:r>
      <w:r>
        <w:rPr>
          <w:rFonts w:ascii="Roboto" w:hAnsi="Roboto" w:cs="Roboto"/>
          <w:color w:val="1A1A1A"/>
          <w:sz w:val="21"/>
          <w:szCs w:val="21"/>
        </w:rPr>
        <w:t>льготных</w:t>
      </w:r>
      <w:r>
        <w:rPr>
          <w:rFonts w:ascii="Roboto" w:hAnsi="Roboto"/>
          <w:color w:val="1A1A1A"/>
          <w:sz w:val="21"/>
          <w:szCs w:val="21"/>
        </w:rPr>
        <w:t xml:space="preserve"> категорий граждан при надлежащем оформлении документов парковка бесплатна.</w:t>
      </w:r>
    </w:p>
    <w:p w14:paraId="38C38AE9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По данным УАП ДВД г. Нур-Султана на сегодняшний день количество зарегистрированных автомобилей в столице составляет более 360,5 тысячи, это на 3.5 % больше, чем в 2018 году. Реализация проекта помогает разгрузить проблемные участки на дорогах столицы и значительно повысить безопасность дорожного движения.</w:t>
      </w:r>
    </w:p>
    <w:p w14:paraId="40B4E49C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С начала 2020 года по сегодняшний день в столице зафиксировано камерами видеонаблюдения более 1 млн правонарушений, из них за уклонение от уплаты за парковку более 15,5 тысячи фактов нарушений. Платные парковки дисциплинируют водителей и ликвидируют «хаотичную парковку» на территории города. С 2018 по 2020 год уменьшилось количество нарушений правил парковки на 63 %, увеличилась оборачиваемость машино-мест в 4 раза.</w:t>
      </w:r>
    </w:p>
    <w:p w14:paraId="76B317F3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Бюджетных средств в проекте нет. Система платных парковок была реализована полностью на частные инвестиции свыше 1,8 млрд тенге. Все платные парковочные зоны состоят на балансе акимата города Нур-Султана и ГУ «Управление транспорта и развития дорожно-транспортной инфраструктуры города Нур-Султан».</w:t>
      </w:r>
    </w:p>
    <w:p w14:paraId="4FAAB8F7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i/>
          <w:iCs/>
          <w:color w:val="1A1A1A"/>
          <w:sz w:val="21"/>
          <w:szCs w:val="21"/>
        </w:rPr>
        <w:t>«При подписании договора ГЧП были соблюдены все необходимые процедуры в соответствии с законодательством РК. С марта 2019 года гос. партнер безосновательно не принимает акты ввода в эксплуатацию парковочных зон. В связи с этим в августе 2020 года «ТОО «Парковочное пространство Астаны» подало исковое заявление в суд о неисполнении договорных обязательств гос. партнером. Однако вместо исполнения своих договорных обязательств в ноябре 2020 года гос. партнер подал иск о расторжении договора ГЧП, что привело к серии дальнейших судебных разбирательств, которые продолжаются по сегодняшний день.</w:t>
      </w:r>
    </w:p>
    <w:p w14:paraId="6386C6F3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i/>
          <w:iCs/>
          <w:color w:val="1A1A1A"/>
          <w:sz w:val="21"/>
          <w:szCs w:val="21"/>
        </w:rPr>
        <w:t>Со своей стороны, отмечаем, что, независимо от систематически создаваемых гос. партнером препятствий, ТОО «Парковочное пространство Астаны» выполнило свои договорные обязательства в полном объеме»</w:t>
      </w:r>
      <w:r>
        <w:rPr>
          <w:rFonts w:ascii="Roboto" w:hAnsi="Roboto"/>
          <w:color w:val="1A1A1A"/>
          <w:sz w:val="21"/>
          <w:szCs w:val="21"/>
        </w:rPr>
        <w:t>, –</w:t>
      </w:r>
      <w:r>
        <w:rPr>
          <w:rFonts w:ascii="Roboto" w:hAnsi="Roboto"/>
          <w:b/>
          <w:bCs/>
          <w:color w:val="1A1A1A"/>
          <w:sz w:val="21"/>
          <w:szCs w:val="21"/>
        </w:rPr>
        <w:t> отмечает директор юридического департамента ТОО «Парковочное пространство Астаны» Саят Кукебаев.</w:t>
      </w:r>
    </w:p>
    <w:p w14:paraId="448B55B5" w14:textId="77777777" w:rsidR="005B39BE" w:rsidRDefault="005B39BE" w:rsidP="005B3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В планах компании – запуск 5 тысяч парковочных мест в районах Есиль, Сарыарка, Алматы, Байконыр. Ближе к срокам внедрения платности будет проведена работа по информированию населения.</w:t>
      </w:r>
    </w:p>
    <w:p w14:paraId="64BA0F7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AF"/>
    <w:rsid w:val="005B39BE"/>
    <w:rsid w:val="006C0B77"/>
    <w:rsid w:val="008242FF"/>
    <w:rsid w:val="008467F7"/>
    <w:rsid w:val="00870751"/>
    <w:rsid w:val="00922C48"/>
    <w:rsid w:val="00B915B7"/>
    <w:rsid w:val="00EA59DF"/>
    <w:rsid w:val="00EE4070"/>
    <w:rsid w:val="00EF2DA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3B4C5-AFDB-4F76-981B-99A92DA0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9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2022-04-25T09:04:00Z</dcterms:created>
  <dcterms:modified xsi:type="dcterms:W3CDTF">2022-04-25T09:04:00Z</dcterms:modified>
</cp:coreProperties>
</file>