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377" w:rsidRPr="002F6377" w:rsidRDefault="002F6377" w:rsidP="002F6377">
      <w:pPr>
        <w:jc w:val="center"/>
        <w:rPr>
          <w:rFonts w:ascii="Arial" w:hAnsi="Arial" w:cs="Arial"/>
          <w:b/>
          <w:sz w:val="24"/>
          <w:szCs w:val="24"/>
          <w:lang w:val="en-US"/>
        </w:rPr>
      </w:pPr>
      <w:bookmarkStart w:id="0" w:name="_GoBack"/>
      <w:bookmarkEnd w:id="0"/>
      <w:r w:rsidRPr="002F6377">
        <w:rPr>
          <w:rFonts w:ascii="Arial" w:hAnsi="Arial" w:cs="Arial"/>
          <w:b/>
          <w:sz w:val="24"/>
          <w:szCs w:val="24"/>
          <w:lang w:val="en-US"/>
        </w:rPr>
        <w:t>The cost of parking in the capital will not change in 2023</w:t>
      </w:r>
    </w:p>
    <w:p w:rsidR="002F6377" w:rsidRPr="002F6377" w:rsidRDefault="002F6377" w:rsidP="002F6377">
      <w:pPr>
        <w:rPr>
          <w:rFonts w:ascii="Arial" w:hAnsi="Arial" w:cs="Arial"/>
          <w:sz w:val="24"/>
          <w:szCs w:val="24"/>
          <w:lang w:val="en-US"/>
        </w:rPr>
      </w:pPr>
      <w:r w:rsidRPr="002F6377">
        <w:rPr>
          <w:rFonts w:ascii="Arial" w:hAnsi="Arial" w:cs="Arial"/>
          <w:sz w:val="24"/>
          <w:szCs w:val="24"/>
          <w:lang w:val="en-US"/>
        </w:rPr>
        <w:t xml:space="preserve">The size and methodology for calculating the tariff for paid parking services was approved by the Decree of the </w:t>
      </w:r>
      <w:proofErr w:type="spellStart"/>
      <w:r w:rsidRPr="002F6377">
        <w:rPr>
          <w:rFonts w:ascii="Arial" w:hAnsi="Arial" w:cs="Arial"/>
          <w:sz w:val="24"/>
          <w:szCs w:val="24"/>
          <w:lang w:val="en-US"/>
        </w:rPr>
        <w:t>Akimat</w:t>
      </w:r>
      <w:proofErr w:type="spellEnd"/>
      <w:r w:rsidRPr="002F6377">
        <w:rPr>
          <w:rFonts w:ascii="Arial" w:hAnsi="Arial" w:cs="Arial"/>
          <w:sz w:val="24"/>
          <w:szCs w:val="24"/>
          <w:lang w:val="en-US"/>
        </w:rPr>
        <w:t xml:space="preserve"> of Astana. The amount of payment will remain the same in the new year - 100 KZT per hour.</w:t>
      </w:r>
    </w:p>
    <w:p w:rsidR="002F6377" w:rsidRPr="002F6377" w:rsidRDefault="002F6377" w:rsidP="002F6377">
      <w:pPr>
        <w:rPr>
          <w:rFonts w:ascii="Arial" w:hAnsi="Arial" w:cs="Arial"/>
          <w:sz w:val="24"/>
          <w:szCs w:val="24"/>
          <w:lang w:val="en-US"/>
        </w:rPr>
      </w:pPr>
      <w:r w:rsidRPr="002F6377">
        <w:rPr>
          <w:rFonts w:ascii="Arial" w:hAnsi="Arial" w:cs="Arial"/>
          <w:sz w:val="24"/>
          <w:szCs w:val="24"/>
          <w:lang w:val="en-US"/>
        </w:rPr>
        <w:t>“</w:t>
      </w:r>
      <w:r w:rsidRPr="002F6377">
        <w:rPr>
          <w:rFonts w:ascii="Arial" w:hAnsi="Arial" w:cs="Arial"/>
          <w:i/>
          <w:sz w:val="24"/>
          <w:szCs w:val="24"/>
          <w:lang w:val="en-US"/>
        </w:rPr>
        <w:t>In the capital, the cost of paid parking does not depend on the territorial zone. In comparison with the CIS countries, the tariff for paid parking 100 KZT is in the ranking of the lowest tariffs. This is one of the most acceptable indicators in the world</w:t>
      </w:r>
      <w:r w:rsidRPr="002F6377">
        <w:rPr>
          <w:rFonts w:ascii="Arial" w:hAnsi="Arial" w:cs="Arial"/>
          <w:sz w:val="24"/>
          <w:szCs w:val="24"/>
          <w:lang w:val="en-US"/>
        </w:rPr>
        <w:t>” the press service of Astana Parking Space LLP reports.</w:t>
      </w:r>
    </w:p>
    <w:p w:rsidR="002F6377" w:rsidRPr="002F6377" w:rsidRDefault="002F6377" w:rsidP="002F6377">
      <w:pPr>
        <w:rPr>
          <w:rFonts w:ascii="Arial" w:hAnsi="Arial" w:cs="Arial"/>
          <w:sz w:val="24"/>
          <w:szCs w:val="24"/>
          <w:lang w:val="en-US"/>
        </w:rPr>
      </w:pPr>
      <w:r w:rsidRPr="002F6377">
        <w:rPr>
          <w:rFonts w:ascii="Arial" w:hAnsi="Arial" w:cs="Arial"/>
          <w:sz w:val="24"/>
          <w:szCs w:val="24"/>
          <w:lang w:val="en-US"/>
        </w:rPr>
        <w:t xml:space="preserve">The exact location of paid parking and their number is limited by the Resolution of the </w:t>
      </w:r>
      <w:proofErr w:type="spellStart"/>
      <w:r w:rsidRPr="002F6377">
        <w:rPr>
          <w:rFonts w:ascii="Arial" w:hAnsi="Arial" w:cs="Arial"/>
          <w:sz w:val="24"/>
          <w:szCs w:val="24"/>
          <w:lang w:val="en-US"/>
        </w:rPr>
        <w:t>Akimat</w:t>
      </w:r>
      <w:proofErr w:type="spellEnd"/>
      <w:r w:rsidRPr="002F6377">
        <w:rPr>
          <w:rFonts w:ascii="Arial" w:hAnsi="Arial" w:cs="Arial"/>
          <w:sz w:val="24"/>
          <w:szCs w:val="24"/>
          <w:lang w:val="en-US"/>
        </w:rPr>
        <w:t xml:space="preserve"> and the Public-Private Partnership Contract.</w:t>
      </w:r>
    </w:p>
    <w:p w:rsidR="002F6377" w:rsidRPr="002F6377" w:rsidRDefault="002F6377" w:rsidP="002F6377">
      <w:pPr>
        <w:rPr>
          <w:rFonts w:ascii="Arial" w:hAnsi="Arial" w:cs="Arial"/>
          <w:sz w:val="24"/>
          <w:szCs w:val="24"/>
          <w:lang w:val="en-US"/>
        </w:rPr>
      </w:pPr>
      <w:r w:rsidRPr="002F6377">
        <w:rPr>
          <w:rFonts w:ascii="Arial" w:hAnsi="Arial" w:cs="Arial"/>
          <w:sz w:val="24"/>
          <w:szCs w:val="24"/>
          <w:lang w:val="en-US"/>
        </w:rPr>
        <w:t>It will be recalled that the first paid parking in the capital began work in January 2018. The introduction of paid sites increases the number of free spaces during the working day, reduces the average time to find a free parking space, and increases the turnover of each parking space.</w:t>
      </w:r>
    </w:p>
    <w:p w:rsidR="002F6377" w:rsidRPr="002F6377" w:rsidRDefault="002F6377" w:rsidP="002F6377">
      <w:pPr>
        <w:rPr>
          <w:rFonts w:ascii="Arial" w:hAnsi="Arial" w:cs="Arial"/>
          <w:sz w:val="24"/>
          <w:szCs w:val="24"/>
          <w:lang w:val="en-US"/>
        </w:rPr>
      </w:pPr>
      <w:r w:rsidRPr="002F6377">
        <w:rPr>
          <w:rFonts w:ascii="Arial" w:hAnsi="Arial" w:cs="Arial"/>
          <w:sz w:val="24"/>
          <w:szCs w:val="24"/>
          <w:lang w:val="en-US"/>
        </w:rPr>
        <w:t>Parking is free for the disabled and privileged categories of citizens. Also, vehicles of emergency operational services, such as police, ambulance, fire brigade have the right to free parking.</w:t>
      </w:r>
    </w:p>
    <w:sectPr w:rsidR="002F6377" w:rsidRPr="002F6377" w:rsidSect="002F637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82"/>
    <w:rsid w:val="0006496F"/>
    <w:rsid w:val="00160F34"/>
    <w:rsid w:val="00222036"/>
    <w:rsid w:val="002B0119"/>
    <w:rsid w:val="002F6377"/>
    <w:rsid w:val="00351C82"/>
    <w:rsid w:val="005C696C"/>
    <w:rsid w:val="00725444"/>
    <w:rsid w:val="009B30EB"/>
    <w:rsid w:val="009D322D"/>
    <w:rsid w:val="00A77F6A"/>
    <w:rsid w:val="00AB096C"/>
    <w:rsid w:val="00C43EFB"/>
    <w:rsid w:val="00DE110F"/>
    <w:rsid w:val="00E47910"/>
    <w:rsid w:val="00F3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C66E6-E38D-4D72-A400-366DEC2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1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Жанат Сыздыков</cp:lastModifiedBy>
  <cp:revision>2</cp:revision>
  <dcterms:created xsi:type="dcterms:W3CDTF">2022-12-20T13:48:00Z</dcterms:created>
  <dcterms:modified xsi:type="dcterms:W3CDTF">2022-12-20T13:48:00Z</dcterms:modified>
</cp:coreProperties>
</file>