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EF17" w14:textId="77777777" w:rsidR="007441B1" w:rsidRPr="007441B1" w:rsidRDefault="007441B1" w:rsidP="007441B1">
      <w:pPr>
        <w:jc w:val="center"/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bCs/>
          <w:i/>
          <w:i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C52372" wp14:editId="13EDB325">
            <wp:simplePos x="0" y="0"/>
            <wp:positionH relativeFrom="column">
              <wp:posOffset>-342900</wp:posOffset>
            </wp:positionH>
            <wp:positionV relativeFrom="page">
              <wp:posOffset>88900</wp:posOffset>
            </wp:positionV>
            <wp:extent cx="7156450" cy="1517650"/>
            <wp:effectExtent l="19050" t="0" r="6350" b="0"/>
            <wp:wrapTight wrapText="bothSides">
              <wp:wrapPolygon edited="0">
                <wp:start x="-57" y="0"/>
                <wp:lineTo x="-57" y="21419"/>
                <wp:lineTo x="21619" y="21419"/>
                <wp:lineTo x="21619" y="0"/>
                <wp:lineTo x="-5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51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1D275D" w14:textId="77777777" w:rsidR="00976828" w:rsidRPr="007441B1" w:rsidRDefault="00976828" w:rsidP="007441B1">
      <w:pPr>
        <w:jc w:val="center"/>
        <w:rPr>
          <w:rFonts w:ascii="Arial" w:hAnsi="Arial" w:cs="Arial"/>
          <w:bCs/>
          <w:i/>
          <w:iCs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b/>
          <w:color w:val="0D0D0D" w:themeColor="text1" w:themeTint="F2"/>
          <w:sz w:val="24"/>
          <w:szCs w:val="24"/>
        </w:rPr>
        <w:t>Официальное опровержение</w:t>
      </w:r>
    </w:p>
    <w:p w14:paraId="517BE4BD" w14:textId="77777777" w:rsidR="00976828" w:rsidRPr="007441B1" w:rsidRDefault="008B1446" w:rsidP="0097682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Деятельность парковочного оператора в столице является законной и обоснованной. 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Распространяемая в СМИ информация от Агентства РК по противодействию коррупции о незаконном взимании оплату за парковку </w:t>
      </w:r>
      <w:r w:rsidR="00976828" w:rsidRPr="007441B1">
        <w:rPr>
          <w:rFonts w:ascii="Arial" w:hAnsi="Arial" w:cs="Arial"/>
          <w:b/>
          <w:color w:val="0D0D0D" w:themeColor="text1" w:themeTint="F2"/>
          <w:sz w:val="24"/>
          <w:szCs w:val="24"/>
        </w:rPr>
        <w:t>не соответствует действительности.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19030B37" w14:textId="77777777" w:rsidR="00976828" w:rsidRPr="007441B1" w:rsidRDefault="008B1446" w:rsidP="0097682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В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се платные парковки работают </w:t>
      </w:r>
      <w:r w:rsidR="007441B1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согласно действующему договору 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государственно-частного партнерства и правилам утвержденным Постановлением акимата столицы. </w:t>
      </w:r>
    </w:p>
    <w:p w14:paraId="24D20DAE" w14:textId="77777777" w:rsidR="00976828" w:rsidRPr="007441B1" w:rsidRDefault="007441B1" w:rsidP="0097682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М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>естонахождение парковок определен</w:t>
      </w:r>
      <w:r w:rsidR="008B1446" w:rsidRPr="007441B1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 договором и </w:t>
      </w:r>
      <w:hyperlink r:id="rId6" w:history="1">
        <w:r w:rsidR="00976828" w:rsidRPr="00322F46">
          <w:rPr>
            <w:rStyle w:val="a3"/>
            <w:rFonts w:ascii="Arial" w:hAnsi="Arial" w:cs="Arial"/>
            <w:b/>
            <w:color w:val="1F497D" w:themeColor="text2"/>
            <w:sz w:val="24"/>
            <w:szCs w:val="24"/>
          </w:rPr>
          <w:t>Постановлениями</w:t>
        </w:r>
      </w:hyperlink>
      <w:r w:rsidR="00976828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 от 19 ноября 2021 года об определении парковочных мест. Согласно закону «О дорожном движении» и «О статусе столицы РК».</w:t>
      </w:r>
      <w:r w:rsidRPr="007441B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Денежные средства от платежей и штрафов попадают в бюджет города для финансирования городских программ по развитию дорожно-транспортной инфраструктуры.</w:t>
      </w:r>
    </w:p>
    <w:p w14:paraId="296397BE" w14:textId="77777777" w:rsidR="007441B1" w:rsidRPr="007441B1" w:rsidRDefault="008B1446" w:rsidP="008B1446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Места для платных парковок находятся в собственности города Астаны. Парковки работают в штатном режиме</w:t>
      </w:r>
      <w:r w:rsidR="007441B1"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 с </w:t>
      </w:r>
      <w:r w:rsidR="007441B1" w:rsidRPr="007441B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8.00 утра до 20.00 вечера</w:t>
      </w: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. Оплата </w:t>
      </w:r>
      <w:r w:rsidRPr="007441B1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100 тенге за 1 час парковки</w:t>
      </w: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. Штраф за нарушение правил остановки или стоянки транспортных средств составляет 3 МРП.</w:t>
      </w:r>
    </w:p>
    <w:p w14:paraId="7A2DB6A7" w14:textId="7C598F16" w:rsidR="00FD0EA8" w:rsidRPr="003656D8" w:rsidRDefault="00976828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 xml:space="preserve">Пресс-служба ТОО </w:t>
      </w:r>
      <w:r w:rsidR="008B1446" w:rsidRPr="007441B1">
        <w:rPr>
          <w:rFonts w:ascii="Arial" w:hAnsi="Arial" w:cs="Arial"/>
          <w:color w:val="0D0D0D" w:themeColor="text1" w:themeTint="F2"/>
          <w:sz w:val="24"/>
          <w:szCs w:val="24"/>
        </w:rPr>
        <w:t>«</w:t>
      </w: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Парковочное пространство Астаны</w:t>
      </w:r>
      <w:r w:rsidR="008B1446" w:rsidRPr="007441B1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Pr="007441B1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sectPr w:rsidR="00FD0EA8" w:rsidRPr="003656D8" w:rsidSect="00744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03CC"/>
    <w:multiLevelType w:val="hybridMultilevel"/>
    <w:tmpl w:val="D58E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0348"/>
    <w:multiLevelType w:val="hybridMultilevel"/>
    <w:tmpl w:val="019C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4001">
    <w:abstractNumId w:val="0"/>
  </w:num>
  <w:num w:numId="2" w16cid:durableId="165872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B2"/>
    <w:rsid w:val="000E47F6"/>
    <w:rsid w:val="00277759"/>
    <w:rsid w:val="00322F46"/>
    <w:rsid w:val="00347B0C"/>
    <w:rsid w:val="003656D8"/>
    <w:rsid w:val="00555211"/>
    <w:rsid w:val="007441B1"/>
    <w:rsid w:val="007F3C09"/>
    <w:rsid w:val="00811B98"/>
    <w:rsid w:val="008B1446"/>
    <w:rsid w:val="00976828"/>
    <w:rsid w:val="009A189C"/>
    <w:rsid w:val="00B36582"/>
    <w:rsid w:val="00C416BB"/>
    <w:rsid w:val="00C6328C"/>
    <w:rsid w:val="00D019B2"/>
    <w:rsid w:val="00D4264B"/>
    <w:rsid w:val="00EF4AD5"/>
    <w:rsid w:val="00FA4C9A"/>
    <w:rsid w:val="00FD02DE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381A"/>
  <w15:docId w15:val="{44E33E96-73A9-44FF-94E4-06839E0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9B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19B2"/>
    <w:rPr>
      <w:b/>
      <w:bCs/>
    </w:rPr>
  </w:style>
  <w:style w:type="paragraph" w:styleId="a5">
    <w:name w:val="List Paragraph"/>
    <w:basedOn w:val="a"/>
    <w:uiPriority w:val="34"/>
    <w:qFormat/>
    <w:rsid w:val="00347B0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A00252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Пользователь</cp:lastModifiedBy>
  <cp:revision>2</cp:revision>
  <dcterms:created xsi:type="dcterms:W3CDTF">2022-12-12T05:24:00Z</dcterms:created>
  <dcterms:modified xsi:type="dcterms:W3CDTF">2022-12-12T05:24:00Z</dcterms:modified>
</cp:coreProperties>
</file>